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附件2</w:t>
      </w:r>
    </w:p>
    <w:p>
      <w:pPr>
        <w:jc w:val="center"/>
        <w:rPr>
          <w:rFonts w:ascii="方正小标宋简体" w:hAnsi="Dotum" w:eastAsia="方正小标宋简体" w:cs="Times New Roman"/>
          <w:sz w:val="36"/>
          <w:szCs w:val="36"/>
        </w:rPr>
      </w:pPr>
      <w:r>
        <w:rPr>
          <w:rFonts w:hint="eastAsia" w:ascii="方正小标宋简体" w:hAnsi="Dotum" w:eastAsia="方正小标宋简体" w:cs="Times New Roman"/>
          <w:sz w:val="36"/>
          <w:szCs w:val="36"/>
        </w:rPr>
        <w:t>2021年“质量月”活动数据统计表</w:t>
      </w:r>
    </w:p>
    <w:p>
      <w:pPr>
        <w:spacing w:line="44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填表单位：                 填表日期：  </w:t>
      </w:r>
    </w:p>
    <w:tbl>
      <w:tblPr>
        <w:tblStyle w:val="4"/>
        <w:tblW w:w="917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2642"/>
        <w:gridCol w:w="3495"/>
        <w:gridCol w:w="14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574" w:type="dxa"/>
            <w:vMerge w:val="restart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w w:val="95"/>
                <w:kern w:val="0"/>
                <w:sz w:val="28"/>
                <w:szCs w:val="28"/>
                <w:lang w:val="zh-CN" w:bidi="zh-CN"/>
              </w:rPr>
              <w:t>策划和部署</w:t>
            </w: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情况</w:t>
            </w:r>
          </w:p>
        </w:tc>
        <w:tc>
          <w:tcPr>
            <w:tcW w:w="6137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开展活动数量（个）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42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领导批示情况</w:t>
            </w:r>
          </w:p>
        </w:tc>
        <w:tc>
          <w:tcPr>
            <w:tcW w:w="4959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42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活动主题</w:t>
            </w:r>
          </w:p>
        </w:tc>
        <w:tc>
          <w:tcPr>
            <w:tcW w:w="4959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37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是否制定“质量月”活动方案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574" w:type="dxa"/>
            <w:vMerge w:val="restart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质量提升</w:t>
            </w:r>
          </w:p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活动</w:t>
            </w:r>
          </w:p>
        </w:tc>
        <w:tc>
          <w:tcPr>
            <w:tcW w:w="2642" w:type="dxa"/>
            <w:vMerge w:val="restart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w w:val="95"/>
                <w:kern w:val="0"/>
                <w:sz w:val="28"/>
                <w:szCs w:val="28"/>
                <w:lang w:val="zh-CN" w:bidi="zh-CN"/>
              </w:rPr>
              <w:t>政府质量奖获奖企业推广先进质量管理方法情况</w:t>
            </w:r>
          </w:p>
        </w:tc>
        <w:tc>
          <w:tcPr>
            <w:tcW w:w="3495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w w:val="95"/>
                <w:kern w:val="0"/>
                <w:sz w:val="28"/>
                <w:szCs w:val="28"/>
                <w:lang w:val="zh-CN" w:bidi="zh-CN"/>
              </w:rPr>
              <w:t>制定“质量月”活动方案企业数量（家）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4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95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w w:val="95"/>
                <w:kern w:val="0"/>
                <w:sz w:val="28"/>
                <w:szCs w:val="28"/>
                <w:lang w:val="zh-CN" w:bidi="zh-CN"/>
              </w:rPr>
              <w:t>组织召开先进质量管理方法、经验宣</w:t>
            </w: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讲（交流）次数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37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参与企业数量（家）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37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参与职工数量（人次）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6137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查找质量隐患（个）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37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解决质量问题（个）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37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企业召开质量分析会（场）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37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企业组织质量攻关活动（次）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37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企业开展QC小组活动（次）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37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培训企业质量管理人员（人次）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574" w:type="dxa"/>
            <w:vMerge w:val="restart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质量宣传活动</w:t>
            </w:r>
          </w:p>
        </w:tc>
        <w:tc>
          <w:tcPr>
            <w:tcW w:w="2642" w:type="dxa"/>
            <w:vMerge w:val="restart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“质量月”启动仪式</w:t>
            </w:r>
          </w:p>
        </w:tc>
        <w:tc>
          <w:tcPr>
            <w:tcW w:w="3495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是否组织启动仪式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4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95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领导参与情况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4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95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群众参加人次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4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95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参与部门（个）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42" w:type="dxa"/>
            <w:vMerge w:val="restart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新闻发布会</w:t>
            </w:r>
          </w:p>
        </w:tc>
        <w:tc>
          <w:tcPr>
            <w:tcW w:w="3495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参加部门（个）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4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95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w w:val="95"/>
                <w:kern w:val="0"/>
                <w:sz w:val="28"/>
                <w:szCs w:val="28"/>
                <w:lang w:val="zh-CN" w:bidi="zh-CN"/>
              </w:rPr>
              <w:t>发布专题新闻、信</w:t>
            </w: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息（条）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37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w w:val="95"/>
                <w:kern w:val="0"/>
                <w:sz w:val="28"/>
                <w:szCs w:val="28"/>
                <w:lang w:val="zh-CN" w:bidi="zh-CN"/>
              </w:rPr>
              <w:t>报纸、杂志发表专题文章或新闻报道总数（篇）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42" w:type="dxa"/>
            <w:vMerge w:val="restart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w w:val="95"/>
                <w:kern w:val="0"/>
                <w:sz w:val="28"/>
                <w:szCs w:val="28"/>
                <w:lang w:val="zh-CN" w:bidi="zh-CN"/>
              </w:rPr>
              <w:t>播放广播、电视专题节目及新闻报道</w:t>
            </w:r>
          </w:p>
        </w:tc>
        <w:tc>
          <w:tcPr>
            <w:tcW w:w="3495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总数（次）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4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95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总时长（分钟）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37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制作、播放各类公益广告（次）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6137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制作、张贴宣传画（张）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37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张贴质量月宣传画的机关、企业、街道等场所（个）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37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制作、发放宣传资料（份）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37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制作展板（个）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37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发送宣传短信（条）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37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处理消费者投诉数量（个）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37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微信（条）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37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微博（条）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574" w:type="dxa"/>
            <w:vMerge w:val="restart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质量整治活动</w:t>
            </w:r>
          </w:p>
        </w:tc>
        <w:tc>
          <w:tcPr>
            <w:tcW w:w="6137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确定整治的重点区域（个）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37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确定整治的重点产品（种）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37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出动执法人员（人次）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37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查处违法案件（起）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37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查获假冒伪劣产品货值（万元）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37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曝光制假售假企业（家）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1574" w:type="dxa"/>
            <w:vMerge w:val="restart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质量服务活动</w:t>
            </w:r>
          </w:p>
        </w:tc>
        <w:tc>
          <w:tcPr>
            <w:tcW w:w="2642" w:type="dxa"/>
            <w:vMerge w:val="restart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w w:val="95"/>
                <w:kern w:val="0"/>
                <w:sz w:val="28"/>
                <w:szCs w:val="28"/>
                <w:lang w:val="zh-CN" w:bidi="zh-CN"/>
              </w:rPr>
              <w:t>质量技术基础助力中小企业质量提升</w:t>
            </w: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服务开展情况</w:t>
            </w:r>
          </w:p>
        </w:tc>
        <w:tc>
          <w:tcPr>
            <w:tcW w:w="3495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计量服务（家）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4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95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标准服务（家）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4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95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检验检测服务（家）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642" w:type="dxa"/>
            <w:vMerge w:val="continue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3495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认证认可服务（家</w:t>
            </w:r>
            <w:r>
              <w:rPr>
                <w:rFonts w:hint="eastAsia" w:ascii="仿宋_GB2312" w:hAnsi="Arial Unicode MS" w:eastAsia="仿宋_GB2312" w:cs="Arial Unicode MS"/>
                <w:w w:val="99"/>
                <w:kern w:val="0"/>
                <w:sz w:val="28"/>
                <w:szCs w:val="28"/>
                <w:lang w:val="zh-CN" w:bidi="zh-CN"/>
              </w:rPr>
              <w:t>）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4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95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w w:val="95"/>
                <w:kern w:val="0"/>
                <w:sz w:val="28"/>
                <w:szCs w:val="28"/>
                <w:lang w:val="zh-CN" w:bidi="zh-CN"/>
              </w:rPr>
              <w:t>参与服务的技术机</w:t>
            </w: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构（家）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1574" w:type="dxa"/>
            <w:vMerge w:val="restart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群众性质量活动</w:t>
            </w:r>
          </w:p>
        </w:tc>
        <w:tc>
          <w:tcPr>
            <w:tcW w:w="6137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组织群众性活动次数（次）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37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群众参加人次（人次）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37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开展群众性质量专题培训（次）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37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参观人数（人次）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37" w:type="dxa"/>
            <w:gridSpan w:val="2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  <w:t>开展质量基础相关专题活动情况</w:t>
            </w:r>
          </w:p>
        </w:tc>
        <w:tc>
          <w:tcPr>
            <w:tcW w:w="1464" w:type="dxa"/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ascii="仿宋_GB2312" w:hAnsi="Arial Unicode MS" w:eastAsia="仿宋_GB2312" w:cs="Arial Unicode MS"/>
                <w:kern w:val="0"/>
                <w:sz w:val="28"/>
                <w:szCs w:val="28"/>
                <w:lang w:val="zh-CN" w:bidi="zh-CN"/>
              </w:rPr>
            </w:pPr>
          </w:p>
        </w:tc>
      </w:tr>
    </w:tbl>
    <w:p>
      <w:pPr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注：请于2021年9月30日前将该表和“质量月”活动总结一并报市文化和旅游局行业管理处。联系人及联系方式：韩熠 85779855 5636018@qq.com</w:t>
      </w:r>
    </w:p>
    <w:p>
      <w:pPr>
        <w:rPr>
          <w:rFonts w:ascii="仿宋_GB2312" w:hAnsi="仿宋" w:eastAsia="仿宋_GB2312" w:cs="Times New Roman"/>
          <w:sz w:val="32"/>
          <w:szCs w:val="32"/>
        </w:rPr>
      </w:pPr>
    </w:p>
    <w:p>
      <w:pPr>
        <w:ind w:firstLine="600" w:firstLineChars="200"/>
        <w:rPr>
          <w:rFonts w:ascii="仿宋_GB2312" w:hAnsi="仿宋" w:eastAsia="仿宋_GB2312" w:cs="Times New Roman"/>
          <w:sz w:val="30"/>
          <w:szCs w:val="3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1058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—</w:t>
    </w:r>
    <w:sdt>
      <w:sdtPr>
        <w:rPr>
          <w:rFonts w:ascii="Times New Roman" w:hAnsi="Times New Roman" w:cs="Times New Roman"/>
          <w:sz w:val="28"/>
          <w:szCs w:val="28"/>
        </w:rPr>
        <w:id w:val="2093041196"/>
        <w:docPartObj>
          <w:docPartGallery w:val="autotext"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7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  <w:r>
      <w:rPr>
        <w:rFonts w:ascii="Times New Roman" w:hAnsi="Times New Roman" w:cs="Times New Roman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4646933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2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8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B3879"/>
    <w:rsid w:val="36EB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2021-09-01T08:24:00Z</dcterms:created>
  <dc:creator>A0w.L.</dc:creator>
  <cp:lastModifiedBy>A0w.L.</cp:lastModifiedBy>
  <dcterms:modified xsi:type="dcterms:W3CDTF">2021-09-01T08:24:47Z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