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大标宋简体" w:hAnsi="方正大标宋简体" w:eastAsia="方正大标宋简体" w:cs="方正大标宋简体"/>
          <w:i w:val="0"/>
          <w:caps w:val="0"/>
          <w:color w:val="131313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131313"/>
          <w:spacing w:val="0"/>
          <w:sz w:val="32"/>
          <w:szCs w:val="32"/>
          <w:shd w:val="clear" w:fill="FFFFFF"/>
          <w:lang w:val="en-US" w:eastAsia="zh-CN"/>
        </w:rPr>
        <w:t>附件5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caps w:val="0"/>
          <w:color w:val="131313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131313"/>
          <w:spacing w:val="0"/>
          <w:sz w:val="44"/>
          <w:szCs w:val="44"/>
          <w:shd w:val="clear" w:fill="FFFFFF"/>
          <w:lang w:val="en-US" w:eastAsia="zh-CN"/>
        </w:rPr>
        <w:t>武汉市群众艺术馆面试形式及内容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一、音乐理论与教学岗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1.自备本人公开出版刊物上发表过的音乐理论、评论相关文章，并进行现场论述（时间8分钟，分值30分）；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w w:val="1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w w:val="100"/>
          <w:sz w:val="32"/>
          <w:szCs w:val="32"/>
          <w:highlight w:val="none"/>
          <w:lang w:val="en-US" w:eastAsia="zh-CN"/>
        </w:rPr>
        <w:t>备注：相关论述文章及要求，考生需与招聘单位联系提前准备。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2.从以下作品中任选其一进行音乐教学课试讲：如何处理该作品的演唱及技巧（时间8分钟，分值70分）；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作品内容：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（1）莫扎特《女人心》中的《年轻姑娘应该懂得》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（2）《小二黑结婚》中的《清粼粼的水 蓝莹莹的天》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（3）《搭错车》中的《一样的月光》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二、曲艺创作表演与辅导岗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1.独立或与他人共同演唱、表演一段作品（时间8分钟，分值70分；种类不限、助演不超过3人，伴奏形式不限）；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2.现场表演绕口令（抽签选取）（时间3分钟，分值30分）。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三、戏剧创作表演与辅导岗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1.独立或与他人共同演唱经典戏曲唱段，或表演经典折子戏、话剧（含小品）精彩片段（时间8分钟，分值70分；剧种不限、方言不限、助演不超过3人）；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caps w:val="0"/>
          <w:color w:val="131313"/>
          <w:spacing w:val="0"/>
          <w:sz w:val="32"/>
          <w:szCs w:val="32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2.朗诵指定作品（抽签选取）（时间4分钟，分值30分）。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5YWNiYWM0OGJmNjQxZGE5ZmZkNmFiMTViMTg3ZDYifQ=="/>
  </w:docVars>
  <w:rsids>
    <w:rsidRoot w:val="00000000"/>
    <w:rsid w:val="02407F20"/>
    <w:rsid w:val="05164933"/>
    <w:rsid w:val="07016A21"/>
    <w:rsid w:val="4300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2023-11-30T06:04:00Z</dcterms:created>
  <dc:creator>DELL</dc:creator>
  <cp:lastModifiedBy>hanabi</cp:lastModifiedBy>
  <dcterms:modified xsi:type="dcterms:W3CDTF">2023-12-01T09:07:11Z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  <property fmtid="{D5CDD505-2E9C-101B-9397-08002B2CF9AE}" pid="3" name="ICV">
    <vt:lpwstr>CF3BC9C29411464290BE34985540DC17_12</vt:lpwstr>
  </property>
</Properties>
</file>